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0D3003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0" t="0" r="0" b="9525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BC7240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02. 05.</w:t>
      </w:r>
      <w:r w:rsidR="00EF3CB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2016</w:t>
      </w:r>
    </w:p>
    <w:p w:rsidR="00252F3D" w:rsidRPr="00E04F67" w:rsidRDefault="00EB09A2" w:rsidP="00785DE8">
      <w:pPr>
        <w:pStyle w:val="Nadpis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BB Centrum je adresou </w:t>
      </w:r>
      <w:r w:rsidR="00D404E0">
        <w:rPr>
          <w:rFonts w:ascii="Arial" w:hAnsi="Arial" w:cs="Arial"/>
          <w:color w:val="000000"/>
          <w:sz w:val="24"/>
          <w:szCs w:val="24"/>
        </w:rPr>
        <w:t>úspěšných firem</w:t>
      </w:r>
    </w:p>
    <w:p w:rsidR="00252F3D" w:rsidRPr="00E04F67" w:rsidRDefault="00252F3D" w:rsidP="003521A0">
      <w:pPr>
        <w:jc w:val="both"/>
        <w:rPr>
          <w:color w:val="000000"/>
          <w:lang w:eastAsia="en-US"/>
        </w:rPr>
      </w:pPr>
    </w:p>
    <w:p w:rsidR="00252F3D" w:rsidRPr="00E04F67" w:rsidRDefault="00EB09A2" w:rsidP="00111D36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BB Centrum, multifunkční areál na Praze 4, </w:t>
      </w:r>
      <w:r w:rsidR="0089543F" w:rsidRPr="00234288">
        <w:rPr>
          <w:rFonts w:ascii="Arial" w:hAnsi="Arial" w:cs="Arial"/>
          <w:b/>
          <w:color w:val="000000"/>
          <w:sz w:val="20"/>
          <w:szCs w:val="20"/>
        </w:rPr>
        <w:t>je adresou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hned několik</w:t>
      </w:r>
      <w:r w:rsidR="00107099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společností, které se umístily v žebříčku 100 obdivovaných firem v České republice</w:t>
      </w:r>
      <w:r w:rsidR="005E5759">
        <w:rPr>
          <w:rFonts w:ascii="Arial" w:hAnsi="Arial" w:cs="Arial"/>
          <w:b/>
          <w:color w:val="000000"/>
          <w:sz w:val="20"/>
          <w:szCs w:val="20"/>
        </w:rPr>
        <w:t>, CZECH TOP 100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2561B5">
        <w:rPr>
          <w:rFonts w:ascii="Arial" w:hAnsi="Arial" w:cs="Arial"/>
          <w:b/>
          <w:color w:val="000000"/>
          <w:sz w:val="20"/>
          <w:szCs w:val="20"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>polečnost PASSERINVEST GROUP, a.s., která za projektem BB Centrum</w:t>
      </w:r>
      <w:r w:rsidR="00D404E0" w:rsidRPr="00D404E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404E0">
        <w:rPr>
          <w:rFonts w:ascii="Arial" w:hAnsi="Arial" w:cs="Arial"/>
          <w:b/>
          <w:color w:val="000000"/>
          <w:sz w:val="20"/>
          <w:szCs w:val="20"/>
        </w:rPr>
        <w:t>stojí</w:t>
      </w:r>
      <w:r w:rsidR="002561B5">
        <w:rPr>
          <w:rFonts w:ascii="Arial" w:hAnsi="Arial" w:cs="Arial"/>
          <w:b/>
          <w:color w:val="000000"/>
          <w:sz w:val="20"/>
          <w:szCs w:val="20"/>
        </w:rPr>
        <w:t xml:space="preserve">, se letos poprvé probojovala do </w:t>
      </w:r>
      <w:r w:rsidR="00D404E0">
        <w:rPr>
          <w:rFonts w:ascii="Arial" w:hAnsi="Arial" w:cs="Arial"/>
          <w:b/>
          <w:color w:val="000000"/>
          <w:sz w:val="20"/>
          <w:szCs w:val="20"/>
        </w:rPr>
        <w:t xml:space="preserve">první desítky tohoto žebříčku. </w:t>
      </w:r>
      <w:r w:rsidR="002561B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42CB4" w:rsidRPr="00E04F67" w:rsidRDefault="00A42CB4" w:rsidP="00111D3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2CB4" w:rsidRPr="00E04F67" w:rsidRDefault="00A42CB4" w:rsidP="00A42C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F67">
        <w:rPr>
          <w:rFonts w:ascii="Arial" w:hAnsi="Arial" w:cs="Arial"/>
          <w:color w:val="000000"/>
          <w:sz w:val="20"/>
          <w:szCs w:val="20"/>
        </w:rPr>
        <w:t>PASSERINVEST GROUP, přední česká developerská a investiční společnost</w:t>
      </w:r>
      <w:r w:rsidRPr="00E04F67">
        <w:rPr>
          <w:rStyle w:val="apple-converted-space"/>
          <w:rFonts w:ascii="Arial" w:hAnsi="Arial" w:cs="Arial"/>
          <w:bCs/>
          <w:color w:val="000000"/>
          <w:spacing w:val="15"/>
          <w:sz w:val="20"/>
          <w:szCs w:val="20"/>
          <w:shd w:val="clear" w:color="auto" w:fill="FFFFFF"/>
        </w:rPr>
        <w:t xml:space="preserve">, </w:t>
      </w:r>
      <w:r w:rsidR="0099297D">
        <w:rPr>
          <w:rFonts w:ascii="Arial" w:hAnsi="Arial" w:cs="Arial"/>
          <w:color w:val="000000"/>
          <w:sz w:val="20"/>
          <w:szCs w:val="20"/>
        </w:rPr>
        <w:t>se v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žebříčku 100 obdivovaných firem České republiky roku </w:t>
      </w:r>
      <w:r w:rsidR="0099297D">
        <w:rPr>
          <w:rFonts w:ascii="Arial" w:hAnsi="Arial" w:cs="Arial"/>
          <w:color w:val="000000"/>
          <w:sz w:val="20"/>
          <w:szCs w:val="20"/>
        </w:rPr>
        <w:t xml:space="preserve">2016 umístila v první desítce – </w:t>
      </w:r>
      <w:proofErr w:type="spellStart"/>
      <w:r w:rsidRPr="00E04F67"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 w:rsidRPr="00E04F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04F67">
        <w:rPr>
          <w:rFonts w:ascii="Arial" w:hAnsi="Arial" w:cs="Arial"/>
          <w:color w:val="000000"/>
          <w:sz w:val="20"/>
          <w:szCs w:val="20"/>
        </w:rPr>
        <w:t>stars</w:t>
      </w:r>
      <w:proofErr w:type="spellEnd"/>
      <w:r w:rsidRPr="00E04F67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GoBack"/>
      <w:bookmarkEnd w:id="0"/>
    </w:p>
    <w:p w:rsidR="00A42CB4" w:rsidRPr="00E04F67" w:rsidRDefault="00A42CB4" w:rsidP="00A42C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F67">
        <w:rPr>
          <w:rFonts w:ascii="Arial" w:hAnsi="Arial" w:cs="Arial"/>
          <w:color w:val="000000"/>
          <w:sz w:val="20"/>
          <w:szCs w:val="20"/>
        </w:rPr>
        <w:t>Mezi dalšími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</w:t>
      </w:r>
      <w:r w:rsidR="0099297D">
        <w:rPr>
          <w:rFonts w:ascii="Arial" w:hAnsi="Arial" w:cs="Arial"/>
          <w:color w:val="000000"/>
          <w:sz w:val="20"/>
          <w:szCs w:val="20"/>
        </w:rPr>
        <w:t xml:space="preserve">nejúspěšnějšími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>v </w:t>
      </w:r>
      <w:r w:rsidR="0099297D">
        <w:rPr>
          <w:rFonts w:ascii="Arial" w:hAnsi="Arial" w:cs="Arial"/>
          <w:color w:val="000000"/>
          <w:sz w:val="20"/>
          <w:szCs w:val="20"/>
        </w:rPr>
        <w:t>hodnocení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CZECH TOP 100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jsou mimo jiné i společnosti ČEZ, a. s., ŠKODA AUTO a.s., MICROSOFT s. r. o. nebo O2 Czech Republic a. s., </w:t>
      </w:r>
      <w:r w:rsidR="00427153" w:rsidRPr="00816FC4">
        <w:rPr>
          <w:rFonts w:ascii="Arial" w:hAnsi="Arial" w:cs="Arial"/>
          <w:color w:val="000000"/>
          <w:sz w:val="20"/>
          <w:szCs w:val="20"/>
        </w:rPr>
        <w:t xml:space="preserve">které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>mají svoji adresu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v multifunkčním areálu BB Centrum na Praze 4.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Zásluhu na tom, že si</w:t>
      </w:r>
      <w:r w:rsidR="00816FC4">
        <w:rPr>
          <w:rFonts w:ascii="Arial" w:hAnsi="Arial" w:cs="Arial"/>
          <w:color w:val="000000"/>
          <w:sz w:val="20"/>
          <w:szCs w:val="20"/>
        </w:rPr>
        <w:t xml:space="preserve">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>BB Centrum</w:t>
      </w:r>
      <w:r w:rsidR="0099297D">
        <w:rPr>
          <w:rFonts w:ascii="Arial" w:hAnsi="Arial" w:cs="Arial"/>
          <w:color w:val="000000"/>
          <w:sz w:val="20"/>
          <w:szCs w:val="20"/>
        </w:rPr>
        <w:t xml:space="preserve"> </w:t>
      </w:r>
      <w:r w:rsidR="00715EA0" w:rsidRPr="00816FC4">
        <w:rPr>
          <w:rFonts w:ascii="Arial" w:hAnsi="Arial" w:cs="Arial"/>
          <w:color w:val="000000"/>
          <w:sz w:val="20"/>
          <w:szCs w:val="20"/>
        </w:rPr>
        <w:t>vybraly</w:t>
      </w:r>
      <w:r w:rsidR="00715EA0">
        <w:rPr>
          <w:rFonts w:ascii="Arial" w:hAnsi="Arial" w:cs="Arial"/>
          <w:color w:val="000000"/>
          <w:sz w:val="20"/>
          <w:szCs w:val="20"/>
        </w:rPr>
        <w:t xml:space="preserve"> právě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jedny z nejúspěšnějších společností, má nejenom kvalita realizovaných projektů a vysoká úroveň poskytovaných služeb, ale i smysl pro fair-play, vstřícný vztah k nájemcům-uživatelům budov </w:t>
      </w:r>
      <w:r w:rsidR="00BC7240">
        <w:rPr>
          <w:rFonts w:ascii="Arial" w:hAnsi="Arial" w:cs="Arial"/>
          <w:color w:val="000000"/>
          <w:sz w:val="20"/>
          <w:szCs w:val="20"/>
        </w:rPr>
        <w:br/>
      </w:r>
      <w:r w:rsidR="00816FC4" w:rsidRPr="00816FC4">
        <w:rPr>
          <w:rFonts w:ascii="Arial" w:hAnsi="Arial" w:cs="Arial"/>
          <w:color w:val="000000"/>
          <w:sz w:val="20"/>
          <w:szCs w:val="20"/>
        </w:rPr>
        <w:t>a zodpovědnost vůči společnosti i životnímu prostředí.</w:t>
      </w:r>
    </w:p>
    <w:p w:rsidR="00A42CB4" w:rsidRPr="00E04F67" w:rsidRDefault="00A42CB4" w:rsidP="00A42C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2CB4" w:rsidRPr="00E04F67" w:rsidRDefault="00A42CB4" w:rsidP="00A42C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F67">
        <w:rPr>
          <w:rFonts w:ascii="Arial" w:hAnsi="Arial" w:cs="Arial"/>
          <w:color w:val="000000"/>
          <w:sz w:val="20"/>
          <w:szCs w:val="20"/>
        </w:rPr>
        <w:t>BB Centrum je projektem společnosti PASSERINVEST GROUP, a.s.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Tento multifunkční areál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>nabízí špičkové administrativní a retailové prostory k pronájmu, zároveň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jej doplňují dva </w:t>
      </w:r>
      <w:r w:rsidRPr="00E04F67">
        <w:rPr>
          <w:rFonts w:ascii="Arial" w:hAnsi="Arial" w:cs="Arial"/>
          <w:color w:val="000000"/>
          <w:sz w:val="20"/>
          <w:szCs w:val="20"/>
        </w:rPr>
        <w:t>rezidenční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projekty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, společenské centrum,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unikátní </w:t>
      </w:r>
      <w:proofErr w:type="spellStart"/>
      <w:r w:rsidRPr="00E04F67">
        <w:rPr>
          <w:rFonts w:ascii="Arial" w:hAnsi="Arial" w:cs="Arial"/>
          <w:color w:val="000000"/>
          <w:sz w:val="20"/>
          <w:szCs w:val="20"/>
        </w:rPr>
        <w:t>wellnes</w:t>
      </w:r>
      <w:r w:rsidR="00F32EF1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E04F67">
        <w:rPr>
          <w:rFonts w:ascii="Arial" w:hAnsi="Arial" w:cs="Arial"/>
          <w:color w:val="000000"/>
          <w:sz w:val="20"/>
          <w:szCs w:val="20"/>
        </w:rPr>
        <w:t xml:space="preserve"> a fitness centrum, základní a mateřská škola 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>a také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 Baarův park a park Brumlovka s velkým dětským hřištěm</w:t>
      </w:r>
      <w:r w:rsidR="00816FC4" w:rsidRPr="00816FC4">
        <w:rPr>
          <w:rFonts w:ascii="Arial" w:hAnsi="Arial" w:cs="Arial"/>
          <w:color w:val="000000"/>
          <w:sz w:val="20"/>
          <w:szCs w:val="20"/>
        </w:rPr>
        <w:t xml:space="preserve"> a relaxačními, zelenými plochami</w:t>
      </w:r>
      <w:r w:rsidRPr="00E04F6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42CB4" w:rsidRPr="00E04F67" w:rsidRDefault="00A42CB4" w:rsidP="00111D3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A42CB4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A42CB4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A42CB4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A42CB4">
        <w:rPr>
          <w:rFonts w:ascii="Arial" w:hAnsi="Arial" w:cs="Arial"/>
          <w:color w:val="404040"/>
          <w:sz w:val="20"/>
          <w:szCs w:val="20"/>
        </w:rPr>
        <w:t xml:space="preserve"> Marketing and PR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A42CB4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</w:t>
      </w:r>
      <w:r w:rsidR="00A42CB4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6" w:history="1">
        <w:r>
          <w:rPr>
            <w:rStyle w:val="Hypertextovodkaz"/>
            <w:color w:val="404040"/>
          </w:rPr>
          <w:t>www.bbcentrum.cz</w:t>
        </w:r>
      </w:hyperlink>
    </w:p>
    <w:p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arcela Štefcová"/>
        </w:smartTagPr>
        <w:r>
          <w:rPr>
            <w:rFonts w:ascii="Arial" w:hAnsi="Arial" w:cs="Arial"/>
            <w:color w:val="404040"/>
            <w:sz w:val="20"/>
            <w:szCs w:val="20"/>
          </w:rPr>
          <w:t>Marcela Štefcová</w:t>
        </w:r>
      </w:smartTag>
    </w:p>
    <w:p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lastRenderedPageBreak/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44E2F"/>
    <w:rsid w:val="000A0DD7"/>
    <w:rsid w:val="000A27CA"/>
    <w:rsid w:val="000B0372"/>
    <w:rsid w:val="000D3003"/>
    <w:rsid w:val="000D3449"/>
    <w:rsid w:val="000E3F77"/>
    <w:rsid w:val="000F079F"/>
    <w:rsid w:val="00107099"/>
    <w:rsid w:val="001110D2"/>
    <w:rsid w:val="00111D36"/>
    <w:rsid w:val="001309D5"/>
    <w:rsid w:val="001309FF"/>
    <w:rsid w:val="00141102"/>
    <w:rsid w:val="00176799"/>
    <w:rsid w:val="001924A9"/>
    <w:rsid w:val="00195C00"/>
    <w:rsid w:val="001B0A06"/>
    <w:rsid w:val="0021644D"/>
    <w:rsid w:val="00220D8A"/>
    <w:rsid w:val="0023303E"/>
    <w:rsid w:val="00234288"/>
    <w:rsid w:val="00252F3D"/>
    <w:rsid w:val="002561B5"/>
    <w:rsid w:val="002B0E0B"/>
    <w:rsid w:val="002D6632"/>
    <w:rsid w:val="002F60EC"/>
    <w:rsid w:val="00325C6A"/>
    <w:rsid w:val="003327F5"/>
    <w:rsid w:val="00344584"/>
    <w:rsid w:val="003521A0"/>
    <w:rsid w:val="003525C5"/>
    <w:rsid w:val="00381093"/>
    <w:rsid w:val="003E7D03"/>
    <w:rsid w:val="003F5DD7"/>
    <w:rsid w:val="0040721E"/>
    <w:rsid w:val="00427153"/>
    <w:rsid w:val="00441499"/>
    <w:rsid w:val="00443BE7"/>
    <w:rsid w:val="00494B77"/>
    <w:rsid w:val="004A0288"/>
    <w:rsid w:val="004A0B94"/>
    <w:rsid w:val="004C096D"/>
    <w:rsid w:val="004C4C33"/>
    <w:rsid w:val="004D589A"/>
    <w:rsid w:val="004F2899"/>
    <w:rsid w:val="005341C8"/>
    <w:rsid w:val="00534493"/>
    <w:rsid w:val="00540C90"/>
    <w:rsid w:val="005629F6"/>
    <w:rsid w:val="00583DAD"/>
    <w:rsid w:val="005A501E"/>
    <w:rsid w:val="005E5759"/>
    <w:rsid w:val="00614A5E"/>
    <w:rsid w:val="00616A0D"/>
    <w:rsid w:val="0062753A"/>
    <w:rsid w:val="006403CB"/>
    <w:rsid w:val="006A19DF"/>
    <w:rsid w:val="006B187E"/>
    <w:rsid w:val="006C0709"/>
    <w:rsid w:val="006D086F"/>
    <w:rsid w:val="006F7FDE"/>
    <w:rsid w:val="00711152"/>
    <w:rsid w:val="00715EA0"/>
    <w:rsid w:val="0074044A"/>
    <w:rsid w:val="00752AE1"/>
    <w:rsid w:val="00765068"/>
    <w:rsid w:val="00773ECD"/>
    <w:rsid w:val="00785DE8"/>
    <w:rsid w:val="007B786B"/>
    <w:rsid w:val="007D6512"/>
    <w:rsid w:val="007E108D"/>
    <w:rsid w:val="00816FC4"/>
    <w:rsid w:val="00831ABF"/>
    <w:rsid w:val="00835F73"/>
    <w:rsid w:val="00880578"/>
    <w:rsid w:val="0088359C"/>
    <w:rsid w:val="0089543F"/>
    <w:rsid w:val="00896AEC"/>
    <w:rsid w:val="008A5A72"/>
    <w:rsid w:val="008A6260"/>
    <w:rsid w:val="008A630A"/>
    <w:rsid w:val="008B0400"/>
    <w:rsid w:val="008B05D1"/>
    <w:rsid w:val="008E4FC4"/>
    <w:rsid w:val="0090645F"/>
    <w:rsid w:val="00913948"/>
    <w:rsid w:val="00914663"/>
    <w:rsid w:val="009337EC"/>
    <w:rsid w:val="009347AC"/>
    <w:rsid w:val="009434BF"/>
    <w:rsid w:val="00984AA7"/>
    <w:rsid w:val="0099297D"/>
    <w:rsid w:val="00995E56"/>
    <w:rsid w:val="009E124B"/>
    <w:rsid w:val="009F1671"/>
    <w:rsid w:val="009F78A4"/>
    <w:rsid w:val="00A42CB4"/>
    <w:rsid w:val="00A738BC"/>
    <w:rsid w:val="00AA73B1"/>
    <w:rsid w:val="00AB6084"/>
    <w:rsid w:val="00AD1336"/>
    <w:rsid w:val="00B006F5"/>
    <w:rsid w:val="00B03962"/>
    <w:rsid w:val="00B04BEB"/>
    <w:rsid w:val="00B31282"/>
    <w:rsid w:val="00B362EF"/>
    <w:rsid w:val="00B65E57"/>
    <w:rsid w:val="00B939CB"/>
    <w:rsid w:val="00BA1971"/>
    <w:rsid w:val="00BC7240"/>
    <w:rsid w:val="00BD710D"/>
    <w:rsid w:val="00BF0D69"/>
    <w:rsid w:val="00C13956"/>
    <w:rsid w:val="00C92E00"/>
    <w:rsid w:val="00C9466E"/>
    <w:rsid w:val="00CA71E9"/>
    <w:rsid w:val="00CD3993"/>
    <w:rsid w:val="00D07643"/>
    <w:rsid w:val="00D404E0"/>
    <w:rsid w:val="00D52A9C"/>
    <w:rsid w:val="00D5456E"/>
    <w:rsid w:val="00D600ED"/>
    <w:rsid w:val="00D97D75"/>
    <w:rsid w:val="00DA6829"/>
    <w:rsid w:val="00DD3CE4"/>
    <w:rsid w:val="00DD4371"/>
    <w:rsid w:val="00DF7415"/>
    <w:rsid w:val="00E01E61"/>
    <w:rsid w:val="00E04F67"/>
    <w:rsid w:val="00E163E4"/>
    <w:rsid w:val="00E316E3"/>
    <w:rsid w:val="00E43F59"/>
    <w:rsid w:val="00E62DA8"/>
    <w:rsid w:val="00E8381B"/>
    <w:rsid w:val="00EB09A2"/>
    <w:rsid w:val="00EF3CB5"/>
    <w:rsid w:val="00F30A0C"/>
    <w:rsid w:val="00F32EF1"/>
    <w:rsid w:val="00F70796"/>
    <w:rsid w:val="00F92884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15D3B0C-2559-4CE1-8F78-ADF2469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111D36"/>
  </w:style>
  <w:style w:type="paragraph" w:styleId="Revize">
    <w:name w:val="Revision"/>
    <w:hidden/>
    <w:uiPriority w:val="99"/>
    <w:semiHidden/>
    <w:rsid w:val="000F07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" TargetMode="External"/><Relationship Id="rId5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4</cp:revision>
  <cp:lastPrinted>2016-04-26T09:15:00Z</cp:lastPrinted>
  <dcterms:created xsi:type="dcterms:W3CDTF">2016-04-29T10:47:00Z</dcterms:created>
  <dcterms:modified xsi:type="dcterms:W3CDTF">2016-05-02T11:40:00Z</dcterms:modified>
</cp:coreProperties>
</file>